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17E" w:rsidRPr="00E63B6F" w:rsidRDefault="003E6F1D" w:rsidP="0096217E">
      <w:pPr>
        <w:pStyle w:val="xl43"/>
        <w:widowControl w:val="0"/>
        <w:pBdr>
          <w:left w:val="none" w:sz="0" w:space="0" w:color="auto"/>
          <w:right w:val="none" w:sz="0" w:space="0" w:color="auto"/>
        </w:pBdr>
        <w:suppressAutoHyphens w:val="0"/>
        <w:snapToGrid w:val="0"/>
        <w:spacing w:before="0" w:after="0"/>
        <w:rPr>
          <w:rFonts w:ascii="Times New Roman" w:hAnsi="Times New Roman" w:cs="Times New Roman"/>
          <w:b/>
          <w:sz w:val="28"/>
          <w:szCs w:val="28"/>
          <w:u w:val="single"/>
        </w:rPr>
      </w:pPr>
      <w:r w:rsidRPr="00E63B6F">
        <w:rPr>
          <w:rFonts w:ascii="Tahoma" w:eastAsia="Times New Roman" w:hAnsi="Tahoma" w:cs="Tahoma"/>
          <w:b/>
          <w:noProof/>
          <w:color w:val="292929"/>
          <w:sz w:val="28"/>
          <w:szCs w:val="28"/>
          <w:u w:val="single"/>
          <w:lang w:eastAsia="ru-RU"/>
        </w:rPr>
        <mc:AlternateContent>
          <mc:Choice Requires="wps">
            <w:drawing>
              <wp:inline distT="0" distB="0" distL="0" distR="0">
                <wp:extent cx="302260" cy="302260"/>
                <wp:effectExtent l="0" t="0" r="0" b="0"/>
                <wp:docPr id="1" name="Прямоугольник 1" descr="https://d37e98a2-3644-435d-b7be-ef61b4252a03.selcdn.net/distr/images/ministerstvodistr4/L2ac0988f4e402960cdd74c81304f6d6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79AF2F" id="Прямоугольник 1" o:spid="_x0000_s1026" alt="https://d37e98a2-3644-435d-b7be-ef61b4252a03.selcdn.net/distr/images/ministerstvodistr4/L2ac0988f4e402960cdd74c81304f6d63.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" filled="f" stroked="f">
                <o:lock v:ext="edit" aspectratio="t"/>
                <w10:anchorlock/>
              </v:rect>
            </w:pict>
          </mc:Fallback>
        </mc:AlternateContent>
      </w:r>
      <w:r w:rsidRPr="003E6F1D">
        <w:rPr>
          <w:rFonts w:ascii="Times New Roman" w:eastAsia="Times New Roman" w:hAnsi="Times New Roman" w:cs="Times New Roman"/>
          <w:b/>
          <w:kern w:val="36"/>
          <w:sz w:val="28"/>
          <w:szCs w:val="28"/>
          <w:u w:val="single"/>
          <w:lang w:eastAsia="ru-RU"/>
        </w:rPr>
        <w:t xml:space="preserve">Извещение </w:t>
      </w:r>
      <w:r w:rsidR="0096217E" w:rsidRPr="00E63B6F">
        <w:rPr>
          <w:rFonts w:ascii="Times New Roman" w:hAnsi="Times New Roman" w:cs="Times New Roman"/>
          <w:b/>
          <w:sz w:val="28"/>
          <w:szCs w:val="28"/>
          <w:u w:val="single"/>
        </w:rPr>
        <w:t xml:space="preserve">об итогах государственной кадастровой оценки </w:t>
      </w:r>
    </w:p>
    <w:p w:rsidR="0096217E" w:rsidRPr="0096217E" w:rsidRDefault="0096217E" w:rsidP="0096217E">
      <w:pPr>
        <w:pStyle w:val="xl43"/>
        <w:widowControl w:val="0"/>
        <w:pBdr>
          <w:left w:val="none" w:sz="0" w:space="0" w:color="auto"/>
          <w:right w:val="none" w:sz="0" w:space="0" w:color="auto"/>
        </w:pBdr>
        <w:suppressAutoHyphens w:val="0"/>
        <w:snapToGrid w:val="0"/>
        <w:spacing w:before="0" w:after="0"/>
        <w:rPr>
          <w:rFonts w:ascii="Times New Roman" w:hAnsi="Times New Roman" w:cs="Times New Roman"/>
          <w:b/>
          <w:sz w:val="28"/>
          <w:szCs w:val="28"/>
        </w:rPr>
      </w:pPr>
      <w:r w:rsidRPr="00E63B6F">
        <w:rPr>
          <w:rFonts w:ascii="Times New Roman" w:hAnsi="Times New Roman" w:cs="Times New Roman"/>
          <w:b/>
          <w:sz w:val="28"/>
          <w:szCs w:val="28"/>
          <w:u w:val="single"/>
        </w:rPr>
        <w:t xml:space="preserve">земельных участков </w:t>
      </w:r>
      <w:r w:rsidRPr="003E6F1D">
        <w:rPr>
          <w:rFonts w:ascii="Times New Roman" w:eastAsia="Times New Roman" w:hAnsi="Times New Roman" w:cs="Times New Roman"/>
          <w:b/>
          <w:kern w:val="36"/>
          <w:sz w:val="28"/>
          <w:szCs w:val="28"/>
          <w:u w:val="single"/>
          <w:lang w:eastAsia="ru-RU"/>
        </w:rPr>
        <w:t>в 2026 году</w:t>
      </w:r>
      <w:r w:rsidRPr="00E63B6F">
        <w:rPr>
          <w:rFonts w:ascii="Times New Roman" w:hAnsi="Times New Roman" w:cs="Times New Roman"/>
          <w:b/>
          <w:sz w:val="28"/>
          <w:szCs w:val="28"/>
          <w:u w:val="single"/>
        </w:rPr>
        <w:t>, учтенных в Едином государственном реестре недвижимости на территории Республики Дагестан</w:t>
      </w:r>
      <w:r>
        <w:rPr>
          <w:rFonts w:ascii="Times New Roman" w:hAnsi="Times New Roman" w:cs="Times New Roman"/>
          <w:b/>
          <w:sz w:val="28"/>
          <w:szCs w:val="28"/>
        </w:rPr>
        <w:t xml:space="preserve"> </w:t>
      </w:r>
    </w:p>
    <w:p w:rsidR="00130381" w:rsidRPr="003E6F1D" w:rsidRDefault="00130381" w:rsidP="00130381">
      <w:pPr>
        <w:spacing w:after="0" w:line="375" w:lineRule="atLeast"/>
        <w:jc w:val="center"/>
        <w:rPr>
          <w:rFonts w:ascii="Times New Roman" w:eastAsia="Times New Roman" w:hAnsi="Times New Roman" w:cs="Times New Roman"/>
          <w:b/>
          <w:kern w:val="36"/>
          <w:sz w:val="32"/>
          <w:szCs w:val="32"/>
          <w:u w:val="single"/>
          <w:lang w:eastAsia="ru-RU"/>
        </w:rPr>
      </w:pPr>
    </w:p>
    <w:p w:rsidR="009D19C0" w:rsidRDefault="009D19C0" w:rsidP="00C24839">
      <w:pPr>
        <w:pStyle w:val="12"/>
      </w:pPr>
      <w:bookmarkStart w:id="0" w:name="_Toc104999543"/>
      <w:r w:rsidRPr="004E361F">
        <w:t xml:space="preserve">Основанием для проведения оценки является Приказ Министерства по земельным и имущественным отношениям Республики Дагестан от 28.02.2025 № 104 «О проведении государственной кадастровой оценки </w:t>
      </w:r>
      <w:bookmarkStart w:id="1" w:name="_Hlk45892287"/>
      <w:r w:rsidRPr="004E361F">
        <w:t xml:space="preserve">земельных участков, учтенных в Едином государственном реестре недвижимости на территории </w:t>
      </w:r>
      <w:bookmarkEnd w:id="1"/>
      <w:r w:rsidRPr="004E361F">
        <w:t>Республики Дагестан».</w:t>
      </w:r>
      <w:bookmarkEnd w:id="0"/>
    </w:p>
    <w:p w:rsidR="00BF4B4A" w:rsidRPr="00BF4B4A" w:rsidRDefault="00BF4B4A" w:rsidP="00BF4B4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4B4A">
        <w:rPr>
          <w:rFonts w:ascii="Times New Roman" w:hAnsi="Times New Roman" w:cs="Times New Roman"/>
          <w:sz w:val="28"/>
          <w:szCs w:val="28"/>
        </w:rPr>
        <w:t>В соответствии с указанным приказом государственная кадастровая оценка проводится в отношении земельных участков, расположенных на территории Республики Дагестан.</w:t>
      </w:r>
    </w:p>
    <w:p w:rsidR="00BF4B4A" w:rsidRDefault="00BF4B4A" w:rsidP="00BF4B4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4B4A">
        <w:rPr>
          <w:rFonts w:ascii="Times New Roman" w:hAnsi="Times New Roman" w:cs="Times New Roman"/>
          <w:sz w:val="28"/>
          <w:szCs w:val="28"/>
        </w:rPr>
        <w:t>В рамках настоящего Отчета проводится государственная кадастровая оценка объектов недвижимости. Объектами оценки являются земельные участки, расположенные на территории Республики Дагестан, сведения о которых содержатся в ЕГРН на дату проведения оценки.</w:t>
      </w:r>
    </w:p>
    <w:p w:rsidR="00C24839" w:rsidRPr="00C24839" w:rsidRDefault="00C24839" w:rsidP="00C24839">
      <w:pPr>
        <w:pStyle w:val="12"/>
      </w:pPr>
      <w:r>
        <w:t xml:space="preserve">      </w:t>
      </w:r>
      <w:r w:rsidRPr="00C24839">
        <w:t>Перечень, документов, которые использовались при определении кадастровой стоимости объектов недвижимости, содержащий их наименования и иные реквизиты:</w:t>
      </w:r>
    </w:p>
    <w:p w:rsidR="00C24839" w:rsidRPr="00C24839" w:rsidRDefault="00C24839" w:rsidP="00C24839">
      <w:pPr>
        <w:pStyle w:val="a7"/>
        <w:widowControl w:val="0"/>
        <w:numPr>
          <w:ilvl w:val="0"/>
          <w:numId w:val="1"/>
        </w:numPr>
        <w:tabs>
          <w:tab w:val="left" w:pos="0"/>
        </w:tabs>
        <w:autoSpaceDN w:val="0"/>
        <w:spacing w:line="252" w:lineRule="auto"/>
        <w:ind w:left="567" w:hanging="567"/>
        <w:contextualSpacing w:val="0"/>
        <w:jc w:val="both"/>
        <w:textAlignment w:val="baseline"/>
        <w:rPr>
          <w:sz w:val="28"/>
          <w:szCs w:val="28"/>
        </w:rPr>
      </w:pPr>
      <w:r w:rsidRPr="00C24839">
        <w:rPr>
          <w:sz w:val="28"/>
          <w:szCs w:val="28"/>
        </w:rPr>
        <w:t>Налоговый кодекс Российской Федерации;</w:t>
      </w:r>
    </w:p>
    <w:p w:rsidR="00C24839" w:rsidRPr="00C24839" w:rsidRDefault="00C24839" w:rsidP="00C24839">
      <w:pPr>
        <w:pStyle w:val="a7"/>
        <w:widowControl w:val="0"/>
        <w:numPr>
          <w:ilvl w:val="0"/>
          <w:numId w:val="1"/>
        </w:numPr>
        <w:tabs>
          <w:tab w:val="left" w:pos="0"/>
        </w:tabs>
        <w:autoSpaceDN w:val="0"/>
        <w:spacing w:line="252" w:lineRule="auto"/>
        <w:ind w:left="567" w:hanging="567"/>
        <w:contextualSpacing w:val="0"/>
        <w:jc w:val="both"/>
        <w:textAlignment w:val="baseline"/>
        <w:rPr>
          <w:sz w:val="28"/>
          <w:szCs w:val="28"/>
        </w:rPr>
      </w:pPr>
      <w:r w:rsidRPr="00C24839">
        <w:rPr>
          <w:sz w:val="28"/>
          <w:szCs w:val="28"/>
        </w:rPr>
        <w:t>Гражданский кодекс Российской Федерации;</w:t>
      </w:r>
    </w:p>
    <w:p w:rsidR="00C24839" w:rsidRPr="00C24839" w:rsidRDefault="00C24839" w:rsidP="00C24839">
      <w:pPr>
        <w:pStyle w:val="a7"/>
        <w:widowControl w:val="0"/>
        <w:numPr>
          <w:ilvl w:val="0"/>
          <w:numId w:val="1"/>
        </w:numPr>
        <w:tabs>
          <w:tab w:val="left" w:pos="0"/>
        </w:tabs>
        <w:autoSpaceDN w:val="0"/>
        <w:spacing w:line="252" w:lineRule="auto"/>
        <w:ind w:left="567" w:hanging="567"/>
        <w:contextualSpacing w:val="0"/>
        <w:jc w:val="both"/>
        <w:textAlignment w:val="baseline"/>
        <w:rPr>
          <w:sz w:val="28"/>
          <w:szCs w:val="28"/>
        </w:rPr>
      </w:pPr>
      <w:r w:rsidRPr="00C24839">
        <w:rPr>
          <w:sz w:val="28"/>
          <w:szCs w:val="28"/>
        </w:rPr>
        <w:t>Жилищный кодекс Российской Федерации;</w:t>
      </w:r>
    </w:p>
    <w:p w:rsidR="00C24839" w:rsidRPr="00C24839" w:rsidRDefault="00C24839" w:rsidP="00C24839">
      <w:pPr>
        <w:widowControl w:val="0"/>
        <w:numPr>
          <w:ilvl w:val="0"/>
          <w:numId w:val="1"/>
        </w:numPr>
        <w:autoSpaceDN w:val="0"/>
        <w:spacing w:after="0" w:line="252" w:lineRule="auto"/>
        <w:ind w:left="567" w:right="139" w:hanging="567"/>
        <w:jc w:val="both"/>
        <w:textAlignment w:val="baseline"/>
        <w:rPr>
          <w:rFonts w:ascii="Times New Roman" w:hAnsi="Times New Roman" w:cs="Times New Roman"/>
          <w:sz w:val="28"/>
          <w:szCs w:val="28"/>
        </w:rPr>
      </w:pPr>
      <w:r w:rsidRPr="00C24839">
        <w:rPr>
          <w:rFonts w:ascii="Times New Roman" w:hAnsi="Times New Roman" w:cs="Times New Roman"/>
          <w:sz w:val="28"/>
          <w:szCs w:val="28"/>
        </w:rPr>
        <w:t>Федеральный закон «О государственной кадастровой оценке» № 237-ФЗ от 03.07.2016г.;</w:t>
      </w:r>
    </w:p>
    <w:p w:rsidR="00C24839" w:rsidRPr="00C24839" w:rsidRDefault="00C24839" w:rsidP="00C24839">
      <w:pPr>
        <w:pStyle w:val="a7"/>
        <w:widowControl w:val="0"/>
        <w:numPr>
          <w:ilvl w:val="0"/>
          <w:numId w:val="1"/>
        </w:numPr>
        <w:tabs>
          <w:tab w:val="left" w:pos="0"/>
        </w:tabs>
        <w:autoSpaceDN w:val="0"/>
        <w:spacing w:line="252" w:lineRule="auto"/>
        <w:ind w:left="567" w:hanging="567"/>
        <w:contextualSpacing w:val="0"/>
        <w:jc w:val="both"/>
        <w:textAlignment w:val="baseline"/>
        <w:rPr>
          <w:sz w:val="28"/>
          <w:szCs w:val="28"/>
        </w:rPr>
      </w:pPr>
      <w:r w:rsidRPr="00C24839">
        <w:rPr>
          <w:sz w:val="28"/>
          <w:szCs w:val="28"/>
        </w:rPr>
        <w:t>Федеральный закон от 13.07.2015</w:t>
      </w:r>
      <w:r w:rsidRPr="00C24839">
        <w:rPr>
          <w:sz w:val="28"/>
          <w:szCs w:val="28"/>
          <w:lang w:val="ru-RU"/>
        </w:rPr>
        <w:t>г.</w:t>
      </w:r>
      <w:r w:rsidRPr="00C24839">
        <w:rPr>
          <w:sz w:val="28"/>
          <w:szCs w:val="28"/>
        </w:rPr>
        <w:t xml:space="preserve"> № 218-ФЗ «О государственной регистрации недвижимости»;</w:t>
      </w:r>
    </w:p>
    <w:p w:rsidR="00C24839" w:rsidRPr="00C24839" w:rsidRDefault="00C24839" w:rsidP="00C24839">
      <w:pPr>
        <w:widowControl w:val="0"/>
        <w:numPr>
          <w:ilvl w:val="0"/>
          <w:numId w:val="1"/>
        </w:numPr>
        <w:autoSpaceDN w:val="0"/>
        <w:spacing w:after="0" w:line="252" w:lineRule="auto"/>
        <w:ind w:left="567" w:right="139" w:hanging="567"/>
        <w:jc w:val="both"/>
        <w:textAlignment w:val="baseline"/>
        <w:rPr>
          <w:rFonts w:ascii="Times New Roman" w:hAnsi="Times New Roman" w:cs="Times New Roman"/>
          <w:sz w:val="28"/>
          <w:szCs w:val="28"/>
        </w:rPr>
      </w:pPr>
      <w:r w:rsidRPr="00C24839">
        <w:rPr>
          <w:rFonts w:ascii="Times New Roman" w:hAnsi="Times New Roman" w:cs="Times New Roman"/>
          <w:sz w:val="28"/>
          <w:szCs w:val="28"/>
        </w:rPr>
        <w:t xml:space="preserve">Приказ Росреестра от 04.08.2021г. № П/0336 «Об утверждении Методических указаний о государственной кадастровой оценке»; </w:t>
      </w:r>
    </w:p>
    <w:p w:rsidR="00C24839" w:rsidRPr="00C24839" w:rsidRDefault="00C24839" w:rsidP="00C24839">
      <w:pPr>
        <w:widowControl w:val="0"/>
        <w:numPr>
          <w:ilvl w:val="0"/>
          <w:numId w:val="1"/>
        </w:numPr>
        <w:autoSpaceDN w:val="0"/>
        <w:spacing w:after="0" w:line="252" w:lineRule="auto"/>
        <w:ind w:left="567" w:right="139" w:hanging="567"/>
        <w:jc w:val="both"/>
        <w:textAlignment w:val="baseline"/>
        <w:rPr>
          <w:rFonts w:ascii="Times New Roman" w:hAnsi="Times New Roman" w:cs="Times New Roman"/>
          <w:sz w:val="28"/>
          <w:szCs w:val="28"/>
        </w:rPr>
      </w:pPr>
      <w:r w:rsidRPr="00C24839">
        <w:rPr>
          <w:rFonts w:ascii="Times New Roman" w:hAnsi="Times New Roman" w:cs="Times New Roman"/>
          <w:sz w:val="28"/>
          <w:szCs w:val="28"/>
        </w:rPr>
        <w:t>Приказ Росреестра от 06.08.2020г. №П/0283 «Об утверждении Порядка формирования и предоставления перечней объектов недвижимости»;</w:t>
      </w:r>
    </w:p>
    <w:p w:rsidR="00C24839" w:rsidRPr="00C24839" w:rsidRDefault="00C24839" w:rsidP="00C24839">
      <w:pPr>
        <w:pStyle w:val="a7"/>
        <w:widowControl w:val="0"/>
        <w:numPr>
          <w:ilvl w:val="0"/>
          <w:numId w:val="1"/>
        </w:numPr>
        <w:tabs>
          <w:tab w:val="left" w:pos="0"/>
        </w:tabs>
        <w:autoSpaceDN w:val="0"/>
        <w:spacing w:line="252" w:lineRule="auto"/>
        <w:ind w:left="567" w:hanging="567"/>
        <w:contextualSpacing w:val="0"/>
        <w:jc w:val="both"/>
        <w:textAlignment w:val="baseline"/>
        <w:rPr>
          <w:sz w:val="28"/>
          <w:szCs w:val="28"/>
        </w:rPr>
      </w:pPr>
      <w:r w:rsidRPr="00C24839">
        <w:rPr>
          <w:sz w:val="28"/>
          <w:szCs w:val="28"/>
        </w:rPr>
        <w:t xml:space="preserve">Приказ </w:t>
      </w:r>
      <w:r w:rsidRPr="00C24839">
        <w:rPr>
          <w:sz w:val="28"/>
          <w:szCs w:val="28"/>
          <w:lang w:val="ru-RU"/>
        </w:rPr>
        <w:t>Росреестра</w:t>
      </w:r>
      <w:r w:rsidRPr="00C24839">
        <w:rPr>
          <w:sz w:val="28"/>
          <w:szCs w:val="28"/>
        </w:rPr>
        <w:t xml:space="preserve"> от </w:t>
      </w:r>
      <w:r w:rsidRPr="00C24839">
        <w:rPr>
          <w:sz w:val="28"/>
          <w:szCs w:val="28"/>
          <w:lang w:val="ru-RU"/>
        </w:rPr>
        <w:t>06</w:t>
      </w:r>
      <w:r w:rsidRPr="00C24839">
        <w:rPr>
          <w:sz w:val="28"/>
          <w:szCs w:val="28"/>
        </w:rPr>
        <w:t>.0</w:t>
      </w:r>
      <w:r w:rsidRPr="00C24839">
        <w:rPr>
          <w:sz w:val="28"/>
          <w:szCs w:val="28"/>
          <w:lang w:val="ru-RU"/>
        </w:rPr>
        <w:t>8</w:t>
      </w:r>
      <w:r w:rsidRPr="00C24839">
        <w:rPr>
          <w:sz w:val="28"/>
          <w:szCs w:val="28"/>
        </w:rPr>
        <w:t>.20</w:t>
      </w:r>
      <w:r w:rsidRPr="00C24839">
        <w:rPr>
          <w:sz w:val="28"/>
          <w:szCs w:val="28"/>
          <w:lang w:val="ru-RU"/>
        </w:rPr>
        <w:t>20г.</w:t>
      </w:r>
      <w:r w:rsidRPr="00C24839">
        <w:rPr>
          <w:sz w:val="28"/>
          <w:szCs w:val="28"/>
        </w:rPr>
        <w:t xml:space="preserve"> №</w:t>
      </w:r>
      <w:r w:rsidRPr="00C24839">
        <w:rPr>
          <w:sz w:val="28"/>
          <w:szCs w:val="28"/>
          <w:lang w:val="ru-RU"/>
        </w:rPr>
        <w:t>П/0278</w:t>
      </w:r>
      <w:r w:rsidRPr="00C24839">
        <w:rPr>
          <w:sz w:val="28"/>
          <w:szCs w:val="28"/>
        </w:rPr>
        <w:t xml:space="preserve"> «Об утверждении Порядка </w:t>
      </w:r>
      <w:r w:rsidRPr="00C24839">
        <w:rPr>
          <w:sz w:val="28"/>
          <w:szCs w:val="28"/>
          <w:lang w:val="ru-RU"/>
        </w:rPr>
        <w:t>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об основаниях ее определения, требований по их включению в фонд данных государственной кадастровой оценки</w:t>
      </w:r>
      <w:r w:rsidRPr="00C24839">
        <w:rPr>
          <w:sz w:val="28"/>
          <w:szCs w:val="28"/>
        </w:rPr>
        <w:t>»;</w:t>
      </w:r>
    </w:p>
    <w:p w:rsidR="00C24839" w:rsidRPr="00C24839" w:rsidRDefault="00C24839" w:rsidP="00C24839">
      <w:pPr>
        <w:widowControl w:val="0"/>
        <w:numPr>
          <w:ilvl w:val="0"/>
          <w:numId w:val="1"/>
        </w:numPr>
        <w:autoSpaceDN w:val="0"/>
        <w:spacing w:after="0" w:line="252" w:lineRule="auto"/>
        <w:ind w:left="567" w:right="139" w:hanging="567"/>
        <w:jc w:val="both"/>
        <w:textAlignment w:val="baseline"/>
        <w:rPr>
          <w:rFonts w:ascii="Times New Roman" w:hAnsi="Times New Roman" w:cs="Times New Roman"/>
          <w:sz w:val="28"/>
          <w:szCs w:val="28"/>
        </w:rPr>
      </w:pPr>
      <w:r w:rsidRPr="00C24839">
        <w:rPr>
          <w:rFonts w:ascii="Times New Roman" w:hAnsi="Times New Roman" w:cs="Times New Roman"/>
          <w:sz w:val="28"/>
          <w:szCs w:val="28"/>
        </w:rPr>
        <w:t>Приказ Росреестра от 14.06.2022г. №П/0225 «Об утверждении Требований к отчету об итогах государственной кадастровой оценки»;</w:t>
      </w:r>
    </w:p>
    <w:p w:rsidR="00C24839" w:rsidRDefault="00C24839" w:rsidP="00C24839">
      <w:pPr>
        <w:widowControl w:val="0"/>
        <w:numPr>
          <w:ilvl w:val="0"/>
          <w:numId w:val="1"/>
        </w:numPr>
        <w:autoSpaceDN w:val="0"/>
        <w:spacing w:after="0" w:line="252" w:lineRule="auto"/>
        <w:ind w:left="567" w:right="139" w:hanging="567"/>
        <w:jc w:val="both"/>
        <w:textAlignment w:val="baseline"/>
        <w:rPr>
          <w:rFonts w:ascii="Times New Roman" w:hAnsi="Times New Roman" w:cs="Times New Roman"/>
          <w:sz w:val="28"/>
          <w:szCs w:val="28"/>
        </w:rPr>
      </w:pPr>
      <w:r w:rsidRPr="00C24839">
        <w:rPr>
          <w:rFonts w:ascii="Times New Roman" w:hAnsi="Times New Roman" w:cs="Times New Roman"/>
          <w:sz w:val="28"/>
          <w:szCs w:val="28"/>
        </w:rPr>
        <w:t xml:space="preserve"> Приказ Росреестра от 14.07.2022г. №П/0226 «Об установлении критериев соответствия методическим указаниям о государственной кадастровой оценке проекта отчета, обновленной версии проекта отчета, составленных бюджетным учреждением, созданным субъектом Российской Федерации и наделенным полномочиями, связанными с определением кадастровой стоимости».</w:t>
      </w:r>
    </w:p>
    <w:p w:rsidR="00C24839" w:rsidRDefault="00C24839" w:rsidP="00C24839">
      <w:pPr>
        <w:widowControl w:val="0"/>
        <w:autoSpaceDN w:val="0"/>
        <w:spacing w:after="0" w:line="252" w:lineRule="auto"/>
        <w:ind w:left="567" w:right="139"/>
        <w:jc w:val="both"/>
        <w:textAlignment w:val="baseline"/>
        <w:rPr>
          <w:rFonts w:ascii="Times New Roman" w:hAnsi="Times New Roman" w:cs="Times New Roman"/>
          <w:sz w:val="28"/>
          <w:szCs w:val="28"/>
        </w:rPr>
      </w:pPr>
    </w:p>
    <w:p w:rsidR="007C1338" w:rsidRDefault="007C1338" w:rsidP="00C24839">
      <w:pPr>
        <w:pStyle w:val="12"/>
      </w:pPr>
    </w:p>
    <w:p w:rsidR="007C1338" w:rsidRDefault="007C1338" w:rsidP="00C24839">
      <w:pPr>
        <w:pStyle w:val="12"/>
      </w:pPr>
    </w:p>
    <w:p w:rsidR="00C24839" w:rsidRDefault="00C24839" w:rsidP="00C24839">
      <w:pPr>
        <w:pStyle w:val="12"/>
      </w:pPr>
      <w:r w:rsidRPr="00C24839">
        <w:lastRenderedPageBreak/>
        <w:t>Сведения о работниках бюджетного учреждения, непосредственно осуществивших определение кадастровой стоимости, о руководителе такого бюджетного учреждения:</w:t>
      </w:r>
    </w:p>
    <w:p w:rsidR="007C1338" w:rsidRPr="00C24839" w:rsidRDefault="007C1338" w:rsidP="00C24839">
      <w:pPr>
        <w:pStyle w:val="12"/>
      </w:pPr>
    </w:p>
    <w:tbl>
      <w:tblPr>
        <w:tblW w:w="9493" w:type="dxa"/>
        <w:jc w:val="center"/>
        <w:tblCellMar>
          <w:left w:w="10" w:type="dxa"/>
          <w:right w:w="10" w:type="dxa"/>
        </w:tblCellMar>
        <w:tblLook w:val="0000" w:firstRow="0" w:lastRow="0" w:firstColumn="0" w:lastColumn="0" w:noHBand="0" w:noVBand="0"/>
      </w:tblPr>
      <w:tblGrid>
        <w:gridCol w:w="3539"/>
        <w:gridCol w:w="5954"/>
      </w:tblGrid>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Полное наименование юридического лица: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 xml:space="preserve">Государственное бюджетное учреждение Республики Дагестан «Дагестанское бюро по технической инвентаризации и кадастровой оценке» </w:t>
            </w:r>
          </w:p>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(ГБУ РД "Дагтехкадастр")</w:t>
            </w:r>
          </w:p>
        </w:tc>
      </w:tr>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Организационно–правовая форма: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Государственное бюджетное учреждение</w:t>
            </w:r>
          </w:p>
        </w:tc>
      </w:tr>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ОГРН:</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1170571004207</w:t>
            </w:r>
          </w:p>
        </w:tc>
      </w:tr>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Дата присвоения ОГРН:</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16 марта 2017 г.</w:t>
            </w:r>
          </w:p>
        </w:tc>
      </w:tr>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Юридический адрес:</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367000, Республика Дагестан, г. Махачкала, пр. Абубакарова 18 «А»</w:t>
            </w:r>
          </w:p>
        </w:tc>
      </w:tr>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Почтовый адрес (местонахождение юридического лица):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367000, Республика Дагестан, г. Махачкала, ул. Ирчи Казака, 2 «Е»</w:t>
            </w:r>
          </w:p>
        </w:tc>
      </w:tr>
      <w:tr w:rsidR="00C24839" w:rsidRPr="000031C8"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Телефон, факс:</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+7(8722) 91-87-07</w:t>
            </w:r>
          </w:p>
        </w:tc>
      </w:tr>
      <w:tr w:rsidR="00C24839" w:rsidRPr="00FB3D6C"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Адрес электронной почты:</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dtk@dagbti.com</w:t>
            </w:r>
          </w:p>
        </w:tc>
      </w:tr>
      <w:tr w:rsidR="00C24839" w:rsidRPr="00FB3D6C"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Директор</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sz w:val="24"/>
                <w:szCs w:val="24"/>
              </w:rPr>
            </w:pPr>
            <w:r w:rsidRPr="00C24839">
              <w:rPr>
                <w:rFonts w:ascii="Times New Roman" w:hAnsi="Times New Roman" w:cs="Times New Roman"/>
                <w:sz w:val="24"/>
                <w:szCs w:val="24"/>
              </w:rPr>
              <w:t>Аташев Аташ Рашидович</w:t>
            </w:r>
          </w:p>
          <w:p w:rsidR="00C24839" w:rsidRPr="00C24839" w:rsidRDefault="00C24839" w:rsidP="00B70A7C">
            <w:pPr>
              <w:widowControl w:val="0"/>
              <w:rPr>
                <w:rFonts w:ascii="Times New Roman" w:hAnsi="Times New Roman" w:cs="Times New Roman"/>
                <w:color w:val="000000"/>
                <w:sz w:val="24"/>
                <w:szCs w:val="24"/>
                <w:highlight w:val="yellow"/>
              </w:rPr>
            </w:pPr>
            <w:r w:rsidRPr="00C24839">
              <w:rPr>
                <w:rFonts w:ascii="Times New Roman" w:hAnsi="Times New Roman" w:cs="Times New Roman"/>
                <w:sz w:val="24"/>
                <w:szCs w:val="24"/>
              </w:rPr>
              <w:t>Контактный телефон: (8722) 91-87-07 Адрес: 367000, Республика Дагестан, г. Махачкала, ул. Абубакарова, 18А, dtk@dagbti.com</w:t>
            </w:r>
          </w:p>
        </w:tc>
      </w:tr>
      <w:tr w:rsidR="00C24839" w:rsidRPr="00FB3D6C"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Сведения об образовании</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sz w:val="24"/>
                <w:szCs w:val="24"/>
              </w:rPr>
            </w:pPr>
            <w:r w:rsidRPr="00C24839">
              <w:rPr>
                <w:rFonts w:ascii="Times New Roman" w:hAnsi="Times New Roman" w:cs="Times New Roman"/>
                <w:sz w:val="24"/>
                <w:szCs w:val="24"/>
              </w:rPr>
              <w:t>Диплом ВО "Дагестанский государственный университет" серия ВСВ № 1849249 от 01.07.2006 специальность           "Юриспруденция"                    ВО "Дагестанский государственный университет" серия 100505 № 0369436 от 15.07.2016 специальность                     "Экономика".</w:t>
            </w:r>
          </w:p>
          <w:p w:rsidR="00C24839" w:rsidRPr="00C24839" w:rsidRDefault="00C24839" w:rsidP="00B70A7C">
            <w:pPr>
              <w:widowControl w:val="0"/>
              <w:rPr>
                <w:rFonts w:ascii="Times New Roman" w:hAnsi="Times New Roman" w:cs="Times New Roman"/>
                <w:color w:val="000000"/>
                <w:sz w:val="24"/>
                <w:szCs w:val="24"/>
                <w:highlight w:val="yellow"/>
              </w:rPr>
            </w:pPr>
            <w:r w:rsidRPr="00C24839">
              <w:rPr>
                <w:rFonts w:ascii="Times New Roman" w:hAnsi="Times New Roman" w:cs="Times New Roman"/>
                <w:sz w:val="24"/>
                <w:szCs w:val="24"/>
              </w:rPr>
              <w:t>ДПО "Дагестанский государственный педагогический университет" серия 052404371 от 30.12.2020 специальность "Государственное и муниципальное управление".</w:t>
            </w:r>
          </w:p>
        </w:tc>
      </w:tr>
      <w:tr w:rsidR="00C24839" w:rsidRPr="00FB3D6C" w:rsidTr="00B70A7C">
        <w:trPr>
          <w:trHeight w:val="20"/>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color w:val="000000"/>
                <w:sz w:val="24"/>
                <w:szCs w:val="24"/>
              </w:rPr>
            </w:pPr>
            <w:r w:rsidRPr="00C24839">
              <w:rPr>
                <w:rFonts w:ascii="Times New Roman" w:hAnsi="Times New Roman" w:cs="Times New Roman"/>
                <w:color w:val="000000"/>
                <w:sz w:val="24"/>
                <w:szCs w:val="24"/>
              </w:rPr>
              <w:t>Сведения об образовании</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4839" w:rsidRPr="00C24839" w:rsidRDefault="00C24839" w:rsidP="00B70A7C">
            <w:pPr>
              <w:widowControl w:val="0"/>
              <w:rPr>
                <w:rFonts w:ascii="Times New Roman" w:hAnsi="Times New Roman" w:cs="Times New Roman"/>
                <w:sz w:val="24"/>
                <w:szCs w:val="24"/>
              </w:rPr>
            </w:pPr>
            <w:r w:rsidRPr="00C24839">
              <w:rPr>
                <w:rFonts w:ascii="Times New Roman" w:hAnsi="Times New Roman" w:cs="Times New Roman"/>
                <w:sz w:val="24"/>
                <w:szCs w:val="24"/>
              </w:rPr>
              <w:t>ВПО "Российская правовая академия Министерства юстиции Российской Федерации" серия ВСГ № 4938313 от 08.07.2010 специальность "Юристпруденция"</w:t>
            </w:r>
          </w:p>
        </w:tc>
      </w:tr>
    </w:tbl>
    <w:p w:rsidR="00C24839" w:rsidRPr="00C24839" w:rsidRDefault="00C24839" w:rsidP="00C24839">
      <w:pPr>
        <w:widowControl w:val="0"/>
        <w:autoSpaceDN w:val="0"/>
        <w:spacing w:after="0" w:line="252" w:lineRule="auto"/>
        <w:ind w:left="567" w:right="139"/>
        <w:jc w:val="both"/>
        <w:textAlignment w:val="baseline"/>
        <w:rPr>
          <w:rFonts w:ascii="Times New Roman" w:hAnsi="Times New Roman" w:cs="Times New Roman"/>
          <w:sz w:val="28"/>
          <w:szCs w:val="28"/>
        </w:rPr>
      </w:pPr>
    </w:p>
    <w:p w:rsidR="000A725C" w:rsidRDefault="000A725C" w:rsidP="000A725C">
      <w:pPr>
        <w:pStyle w:val="12"/>
      </w:pPr>
      <w:r w:rsidRPr="008B08F0">
        <w:t>Информация о работниках ГБУ, привлечённых к проведению ГКО</w:t>
      </w:r>
      <w:r>
        <w:t xml:space="preserve"> </w:t>
      </w:r>
    </w:p>
    <w:tbl>
      <w:tblPr>
        <w:tblW w:w="9464" w:type="dxa"/>
        <w:tblLayout w:type="fixed"/>
        <w:tblLook w:val="0000" w:firstRow="0" w:lastRow="0" w:firstColumn="0" w:lastColumn="0" w:noHBand="0" w:noVBand="0"/>
      </w:tblPr>
      <w:tblGrid>
        <w:gridCol w:w="1809"/>
        <w:gridCol w:w="4282"/>
        <w:gridCol w:w="3373"/>
      </w:tblGrid>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lastRenderedPageBreak/>
              <w:t>Фамилия, имя, отчество</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 xml:space="preserve">Должность, ученая степень, ученое звание, квалификация </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Степень участия в проведении оценки</w:t>
            </w: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Гамзатова Патимат Гамзатовна</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Заместитель начальника управления государственной кадастровой оценки.</w:t>
            </w:r>
          </w:p>
          <w:p w:rsidR="000A725C" w:rsidRPr="000A725C" w:rsidRDefault="000A725C" w:rsidP="00C24E6E">
            <w:pPr>
              <w:pStyle w:val="ac"/>
              <w:widowControl w:val="0"/>
              <w:suppressAutoHyphens w:val="0"/>
              <w:rPr>
                <w:sz w:val="24"/>
                <w:szCs w:val="24"/>
              </w:rPr>
            </w:pPr>
            <w:r w:rsidRPr="000A725C">
              <w:rPr>
                <w:sz w:val="24"/>
                <w:szCs w:val="24"/>
              </w:rPr>
              <w:t>НОУ ВПО "Московская финансово -промышленная академия" серия ПП-1 №112852 от 25.06.2009 квалификация "Оценка стоимости предприятия"</w:t>
            </w:r>
          </w:p>
          <w:p w:rsidR="000A725C" w:rsidRPr="000A725C" w:rsidRDefault="000A725C" w:rsidP="00C24E6E">
            <w:pPr>
              <w:pStyle w:val="ac"/>
              <w:widowControl w:val="0"/>
              <w:suppressAutoHyphens w:val="0"/>
              <w:rPr>
                <w:sz w:val="24"/>
                <w:szCs w:val="24"/>
              </w:rPr>
            </w:pPr>
            <w:r w:rsidRPr="000A725C">
              <w:rPr>
                <w:sz w:val="24"/>
                <w:szCs w:val="24"/>
              </w:rPr>
              <w:t>Стаж в области оценочной деятельности с 2009г.</w:t>
            </w:r>
          </w:p>
          <w:p w:rsidR="000A725C" w:rsidRPr="000A725C" w:rsidRDefault="000A725C" w:rsidP="00C24E6E">
            <w:pPr>
              <w:pStyle w:val="ac"/>
              <w:widowControl w:val="0"/>
              <w:suppressAutoHyphens w:val="0"/>
              <w:rPr>
                <w:sz w:val="24"/>
                <w:szCs w:val="24"/>
              </w:rPr>
            </w:pP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rsidR="000A725C" w:rsidRPr="000A725C" w:rsidRDefault="000A725C" w:rsidP="00C24E6E">
            <w:pPr>
              <w:pStyle w:val="ac"/>
              <w:widowControl w:val="0"/>
              <w:suppressAutoHyphens w:val="0"/>
              <w:rPr>
                <w:sz w:val="24"/>
                <w:szCs w:val="24"/>
              </w:rPr>
            </w:pPr>
            <w:r w:rsidRPr="000A725C">
              <w:rPr>
                <w:sz w:val="24"/>
                <w:szCs w:val="24"/>
              </w:rPr>
              <w:t xml:space="preserve">Разработка методологии оценки кадастровой стоимости земельных участков, спецификация моделей, калибровка моделей (ответственный исполнитель). Работа с графической частью в ПО. </w:t>
            </w: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Магомедов Камиль Заурович</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Заместитель начальника управления</w:t>
            </w:r>
          </w:p>
          <w:p w:rsidR="000A725C" w:rsidRPr="000A725C" w:rsidRDefault="000A725C" w:rsidP="00C24E6E">
            <w:pPr>
              <w:pStyle w:val="ac"/>
              <w:widowControl w:val="0"/>
              <w:suppressAutoHyphens w:val="0"/>
              <w:rPr>
                <w:sz w:val="24"/>
                <w:szCs w:val="24"/>
              </w:rPr>
            </w:pPr>
            <w:r w:rsidRPr="000A725C">
              <w:rPr>
                <w:sz w:val="24"/>
                <w:szCs w:val="24"/>
              </w:rPr>
              <w:t>ДПО ЧУДПО «Межрегиональный центр профессиональных компетенций» № 052420274492 от  04.02.2024 ;  ДПО ФГБОУ ВПО "Государственный университет по землеустройству" от 06.03.2025 квалификайция «Определение кадастровой стоимости объектов недвижимости»</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rsidR="000A725C" w:rsidRPr="000A725C" w:rsidRDefault="000A725C" w:rsidP="00C24E6E">
            <w:pPr>
              <w:pStyle w:val="ac"/>
              <w:widowControl w:val="0"/>
              <w:suppressAutoHyphens w:val="0"/>
              <w:rPr>
                <w:sz w:val="24"/>
                <w:szCs w:val="24"/>
              </w:rPr>
            </w:pPr>
            <w:r w:rsidRPr="000A725C">
              <w:rPr>
                <w:sz w:val="24"/>
                <w:szCs w:val="24"/>
              </w:rPr>
              <w:t xml:space="preserve">Организация и контроль проведения сбора и анализа информации. </w:t>
            </w:r>
          </w:p>
          <w:p w:rsidR="000A725C" w:rsidRPr="000A725C" w:rsidRDefault="000A725C" w:rsidP="00C24E6E">
            <w:pPr>
              <w:pStyle w:val="ac"/>
              <w:widowControl w:val="0"/>
              <w:suppressAutoHyphens w:val="0"/>
              <w:rPr>
                <w:sz w:val="24"/>
                <w:szCs w:val="24"/>
              </w:rPr>
            </w:pPr>
            <w:r w:rsidRPr="000A725C">
              <w:rPr>
                <w:sz w:val="24"/>
                <w:szCs w:val="24"/>
              </w:rPr>
              <w:t xml:space="preserve">Составление запросов в муниципальные образования и министерства по ценообразующим факторам. </w:t>
            </w:r>
          </w:p>
          <w:p w:rsidR="000A725C" w:rsidRPr="000A725C" w:rsidRDefault="000A725C" w:rsidP="00C24E6E">
            <w:pPr>
              <w:pStyle w:val="ac"/>
              <w:widowControl w:val="0"/>
              <w:suppressAutoHyphens w:val="0"/>
              <w:rPr>
                <w:sz w:val="24"/>
                <w:szCs w:val="24"/>
              </w:rPr>
            </w:pPr>
            <w:r w:rsidRPr="000A725C">
              <w:rPr>
                <w:sz w:val="24"/>
                <w:szCs w:val="24"/>
              </w:rPr>
              <w:t>Обработка рыночных данных.</w:t>
            </w:r>
          </w:p>
          <w:p w:rsidR="000A725C" w:rsidRPr="000A725C" w:rsidRDefault="000A725C" w:rsidP="00C24E6E">
            <w:pPr>
              <w:pStyle w:val="ac"/>
              <w:widowControl w:val="0"/>
              <w:suppressAutoHyphens w:val="0"/>
              <w:rPr>
                <w:sz w:val="24"/>
                <w:szCs w:val="24"/>
              </w:rPr>
            </w:pPr>
            <w:r w:rsidRPr="000A725C">
              <w:rPr>
                <w:sz w:val="24"/>
                <w:szCs w:val="24"/>
              </w:rPr>
              <w:t>Подготовка рыночных данных для моделирования.</w:t>
            </w:r>
          </w:p>
          <w:p w:rsidR="000A725C" w:rsidRPr="000A725C" w:rsidRDefault="000A725C" w:rsidP="00C24E6E">
            <w:pPr>
              <w:pStyle w:val="ac"/>
              <w:widowControl w:val="0"/>
              <w:suppressAutoHyphens w:val="0"/>
              <w:rPr>
                <w:sz w:val="24"/>
                <w:szCs w:val="24"/>
              </w:rPr>
            </w:pPr>
          </w:p>
          <w:p w:rsidR="000A725C" w:rsidRPr="000A725C" w:rsidRDefault="000A725C" w:rsidP="00C24E6E">
            <w:pPr>
              <w:pStyle w:val="ac"/>
              <w:widowControl w:val="0"/>
              <w:suppressAutoHyphens w:val="0"/>
              <w:rPr>
                <w:sz w:val="24"/>
                <w:szCs w:val="24"/>
              </w:rPr>
            </w:pPr>
            <w:r w:rsidRPr="000A725C">
              <w:rPr>
                <w:sz w:val="24"/>
                <w:szCs w:val="24"/>
              </w:rPr>
              <w:t>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Формирование базы рыночных данных, подготовка рыночных данных для моделирования.</w:t>
            </w:r>
          </w:p>
          <w:p w:rsidR="000A725C" w:rsidRPr="000A725C" w:rsidRDefault="000A725C" w:rsidP="00C24E6E">
            <w:pPr>
              <w:pStyle w:val="ac"/>
              <w:widowControl w:val="0"/>
              <w:suppressAutoHyphens w:val="0"/>
              <w:rPr>
                <w:sz w:val="24"/>
                <w:szCs w:val="24"/>
              </w:rPr>
            </w:pPr>
            <w:r w:rsidRPr="000A725C">
              <w:rPr>
                <w:sz w:val="24"/>
                <w:szCs w:val="24"/>
              </w:rPr>
              <w:t>Работа с графической частью в ПО, mapinfo, gis. Сбор данных для приложения к отчету.</w:t>
            </w:r>
          </w:p>
          <w:p w:rsidR="000A725C" w:rsidRPr="000A725C" w:rsidRDefault="000A725C" w:rsidP="00C24E6E">
            <w:pPr>
              <w:pStyle w:val="ac"/>
              <w:widowControl w:val="0"/>
              <w:suppressAutoHyphens w:val="0"/>
              <w:rPr>
                <w:sz w:val="24"/>
                <w:szCs w:val="24"/>
              </w:rPr>
            </w:pP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Сайбулаев Шайхали Магомедович</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Начальник отдела</w:t>
            </w:r>
          </w:p>
          <w:p w:rsidR="000A725C" w:rsidRPr="000A725C" w:rsidRDefault="000A725C" w:rsidP="00C24E6E">
            <w:pPr>
              <w:pStyle w:val="ac"/>
              <w:widowControl w:val="0"/>
              <w:suppressAutoHyphens w:val="0"/>
              <w:rPr>
                <w:sz w:val="24"/>
                <w:szCs w:val="24"/>
              </w:rPr>
            </w:pPr>
            <w:r w:rsidRPr="000A725C">
              <w:rPr>
                <w:sz w:val="24"/>
                <w:szCs w:val="24"/>
              </w:rPr>
              <w:t>ВО "Дагестанский государственный университет" серия КФ № 60034 от 15.07.2013 специальность "Менеджер организации"</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Анализ полученных результатов по определению кадастровой стоимости. Построение и калибровка моделей. Работа с графической частью в ПО, mapinfo, gis. Сбор данных для приложения к отчету.</w:t>
            </w: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Гафизов Гафиз Гайдарович</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 xml:space="preserve">Заместитель начальника отдела  </w:t>
            </w:r>
          </w:p>
          <w:p w:rsidR="000A725C" w:rsidRPr="000A725C" w:rsidRDefault="000A725C" w:rsidP="00C24E6E">
            <w:pPr>
              <w:pStyle w:val="ac"/>
              <w:widowControl w:val="0"/>
              <w:suppressAutoHyphens w:val="0"/>
              <w:rPr>
                <w:sz w:val="24"/>
                <w:szCs w:val="24"/>
              </w:rPr>
            </w:pPr>
            <w:r w:rsidRPr="000A725C">
              <w:rPr>
                <w:sz w:val="24"/>
                <w:szCs w:val="24"/>
              </w:rPr>
              <w:t>ВО "Дагестанский государственный технический университет" серия ВСГ № 1031867 от 30.06.2006 специальность "Инженер"</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Построение и калибровка моделей. Работа с графической частью в ПО, gis. Сбор данных для приложения к отчету.</w:t>
            </w: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Халилов Казбек Запирович</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 xml:space="preserve">Заместитель начальника отдела  </w:t>
            </w:r>
          </w:p>
          <w:p w:rsidR="000A725C" w:rsidRPr="000A725C" w:rsidRDefault="000A725C" w:rsidP="00C24E6E">
            <w:pPr>
              <w:pStyle w:val="ac"/>
              <w:widowControl w:val="0"/>
              <w:suppressAutoHyphens w:val="0"/>
              <w:rPr>
                <w:sz w:val="24"/>
                <w:szCs w:val="24"/>
              </w:rPr>
            </w:pPr>
            <w:r w:rsidRPr="000A725C">
              <w:rPr>
                <w:sz w:val="24"/>
                <w:szCs w:val="24"/>
              </w:rPr>
              <w:t>ВО "Дагестанский государственный технический университет" серия 100535 № 0000000 от 06.07.2020 специальность "Прикладная информатика"</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Построение и калибровка моделей. Работа с графической частью в ПО, mapinfo, gis. Сбор данных для приложения к отчету.</w:t>
            </w: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lastRenderedPageBreak/>
              <w:t>Балахмедов Сурен Сулядинович</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Заместитель начальника управления</w:t>
            </w:r>
          </w:p>
          <w:p w:rsidR="000A725C" w:rsidRPr="000A725C" w:rsidRDefault="000A725C" w:rsidP="00C24E6E">
            <w:pPr>
              <w:pStyle w:val="ac"/>
              <w:widowControl w:val="0"/>
              <w:suppressAutoHyphens w:val="0"/>
              <w:rPr>
                <w:sz w:val="24"/>
                <w:szCs w:val="24"/>
              </w:rPr>
            </w:pPr>
            <w:r w:rsidRPr="000A725C">
              <w:rPr>
                <w:sz w:val="24"/>
                <w:szCs w:val="24"/>
              </w:rPr>
              <w:t>ФБОУ ВПО "Государственный университет по землеустройству" серия 07-044/ВК-12 от 08.08.2012 квалификация "Государственный кадастровый учет зданий,сооружений помещений,объектов незавершенного строительства" ФБОУ ВПО "Государственный университет по землеустройству"  серия 00249 от 27.08.2014 квалификация         "Определение кадастровой стоимости"</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 xml:space="preserve">Построение и калибровка моделей. </w:t>
            </w: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Омарова Альбина Рабадановна</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 xml:space="preserve">Главный специалист </w:t>
            </w:r>
          </w:p>
          <w:p w:rsidR="000A725C" w:rsidRPr="000A725C" w:rsidRDefault="000A725C" w:rsidP="00C24E6E">
            <w:pPr>
              <w:pStyle w:val="ac"/>
              <w:widowControl w:val="0"/>
              <w:suppressAutoHyphens w:val="0"/>
              <w:rPr>
                <w:sz w:val="24"/>
                <w:szCs w:val="24"/>
              </w:rPr>
            </w:pPr>
            <w:r w:rsidRPr="000A725C">
              <w:rPr>
                <w:sz w:val="24"/>
                <w:szCs w:val="24"/>
              </w:rPr>
              <w:t>ГОУ ДПО "Межотраслевой институт повышения квалификации и переподготовки руководящих кадров и специалистов РЭА им. Плеханова" серия ПП №871082 от 31.05.2006 квалификация "Оценка стоимости предприятия"</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w:t>
            </w:r>
          </w:p>
          <w:p w:rsidR="000A725C" w:rsidRPr="000A725C" w:rsidRDefault="000A725C" w:rsidP="00C24E6E">
            <w:pPr>
              <w:pStyle w:val="ac"/>
              <w:widowControl w:val="0"/>
              <w:suppressAutoHyphens w:val="0"/>
              <w:rPr>
                <w:sz w:val="24"/>
                <w:szCs w:val="24"/>
              </w:rPr>
            </w:pPr>
            <w:r w:rsidRPr="000A725C">
              <w:rPr>
                <w:sz w:val="24"/>
                <w:szCs w:val="24"/>
              </w:rPr>
              <w:t>Подготовка разделов Отчета, посвященных характеристике рынка земельных участков</w:t>
            </w:r>
          </w:p>
          <w:p w:rsidR="000A725C" w:rsidRPr="000A725C" w:rsidRDefault="000A725C" w:rsidP="00C24E6E">
            <w:pPr>
              <w:pStyle w:val="ac"/>
              <w:widowControl w:val="0"/>
              <w:suppressAutoHyphens w:val="0"/>
              <w:rPr>
                <w:sz w:val="24"/>
                <w:szCs w:val="24"/>
                <w:highlight w:val="yellow"/>
              </w:rPr>
            </w:pPr>
          </w:p>
        </w:tc>
      </w:tr>
      <w:tr w:rsidR="000A725C" w:rsidRPr="000077F6" w:rsidTr="00C24E6E">
        <w:trPr>
          <w:tblHeader/>
        </w:trPr>
        <w:tc>
          <w:tcPr>
            <w:tcW w:w="1809"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Халикова Карина Магомедовна</w:t>
            </w:r>
          </w:p>
        </w:tc>
        <w:tc>
          <w:tcPr>
            <w:tcW w:w="4282"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rPr>
            </w:pPr>
            <w:r w:rsidRPr="000A725C">
              <w:rPr>
                <w:sz w:val="24"/>
                <w:szCs w:val="24"/>
              </w:rPr>
              <w:t>Ведущий специалист</w:t>
            </w:r>
          </w:p>
          <w:p w:rsidR="000A725C" w:rsidRPr="000A725C" w:rsidRDefault="000A725C" w:rsidP="00C24E6E">
            <w:pPr>
              <w:pStyle w:val="ac"/>
              <w:widowControl w:val="0"/>
              <w:suppressAutoHyphens w:val="0"/>
              <w:rPr>
                <w:sz w:val="24"/>
                <w:szCs w:val="24"/>
              </w:rPr>
            </w:pPr>
            <w:r w:rsidRPr="000A725C">
              <w:rPr>
                <w:sz w:val="24"/>
                <w:szCs w:val="24"/>
              </w:rPr>
              <w:t>ВО "Дагестанский государственный университет" серия ВСГ № 1065394 от 01.07.2007 специальность "Финансы и кредит "</w:t>
            </w:r>
          </w:p>
        </w:tc>
        <w:tc>
          <w:tcPr>
            <w:tcW w:w="3373" w:type="dxa"/>
            <w:tcBorders>
              <w:top w:val="single" w:sz="4" w:space="0" w:color="auto"/>
              <w:left w:val="single" w:sz="4" w:space="0" w:color="auto"/>
              <w:bottom w:val="single" w:sz="4" w:space="0" w:color="auto"/>
              <w:right w:val="single" w:sz="4" w:space="0" w:color="auto"/>
            </w:tcBorders>
            <w:vAlign w:val="center"/>
          </w:tcPr>
          <w:p w:rsidR="000A725C" w:rsidRPr="000A725C" w:rsidRDefault="000A725C" w:rsidP="00C24E6E">
            <w:pPr>
              <w:pStyle w:val="ac"/>
              <w:widowControl w:val="0"/>
              <w:suppressAutoHyphens w:val="0"/>
              <w:rPr>
                <w:sz w:val="24"/>
                <w:szCs w:val="24"/>
                <w:highlight w:val="yellow"/>
              </w:rPr>
            </w:pPr>
            <w:r w:rsidRPr="000A725C">
              <w:rPr>
                <w:sz w:val="24"/>
                <w:szCs w:val="24"/>
              </w:rPr>
              <w:t>Построение и калибровка моделей. Работа с графической частью в ПО, gis. Сбор данных для приложения к отчету.</w:t>
            </w:r>
          </w:p>
        </w:tc>
      </w:tr>
    </w:tbl>
    <w:p w:rsidR="000A725C" w:rsidRPr="008B08F0" w:rsidRDefault="000A725C" w:rsidP="000A725C">
      <w:pPr>
        <w:pStyle w:val="12"/>
      </w:pPr>
    </w:p>
    <w:p w:rsidR="000A725C" w:rsidRPr="00C11667" w:rsidRDefault="000A725C" w:rsidP="000A725C">
      <w:pPr>
        <w:pStyle w:val="12"/>
      </w:pPr>
      <w:bookmarkStart w:id="2" w:name="_Hlk101467813"/>
      <w:bookmarkStart w:id="3" w:name="_Toc104999530"/>
      <w:r w:rsidRPr="00EF2922">
        <w:t xml:space="preserve">Виды объектов недвижимости, категории земель, </w:t>
      </w:r>
      <w:r>
        <w:t xml:space="preserve">в </w:t>
      </w:r>
      <w:r w:rsidRPr="00EF2922">
        <w:t>отношении которых проводится государственная кадастровая оценка</w:t>
      </w:r>
      <w:bookmarkEnd w:id="2"/>
      <w:r w:rsidRPr="006812B8">
        <w:t xml:space="preserve"> в 2026 году</w:t>
      </w:r>
      <w:bookmarkEnd w:id="3"/>
    </w:p>
    <w:p w:rsidR="000A725C" w:rsidRDefault="000A725C" w:rsidP="000A725C">
      <w:pPr>
        <w:pStyle w:val="12"/>
      </w:pPr>
      <w:bookmarkStart w:id="4" w:name="_Toc104999531"/>
    </w:p>
    <w:p w:rsidR="000A725C" w:rsidRPr="00C379DA" w:rsidRDefault="000A725C" w:rsidP="000A725C">
      <w:pPr>
        <w:pStyle w:val="12"/>
        <w:rPr>
          <w:b w:val="0"/>
          <w:bCs/>
        </w:rPr>
      </w:pPr>
      <w:bookmarkStart w:id="5" w:name="_GoBack"/>
      <w:bookmarkEnd w:id="5"/>
      <w:r w:rsidRPr="00B87D73">
        <w:t xml:space="preserve">- земельные </w:t>
      </w:r>
      <w:r w:rsidRPr="00C379DA">
        <w:rPr>
          <w:b w:val="0"/>
          <w:bCs/>
        </w:rPr>
        <w:t>участки категории земли водного фонда</w:t>
      </w:r>
      <w:bookmarkEnd w:id="4"/>
    </w:p>
    <w:p w:rsidR="000A725C" w:rsidRPr="00C379DA" w:rsidRDefault="000A725C" w:rsidP="000A725C">
      <w:pPr>
        <w:pStyle w:val="12"/>
        <w:rPr>
          <w:b w:val="0"/>
          <w:bCs/>
        </w:rPr>
      </w:pPr>
      <w:bookmarkStart w:id="6" w:name="_Toc104999532"/>
      <w:r w:rsidRPr="00C379DA">
        <w:rPr>
          <w:b w:val="0"/>
          <w:bCs/>
        </w:rPr>
        <w:t>- земельные участки категории земли запаса</w:t>
      </w:r>
      <w:bookmarkEnd w:id="6"/>
    </w:p>
    <w:p w:rsidR="000A725C" w:rsidRPr="00C379DA" w:rsidRDefault="000A725C" w:rsidP="000A725C">
      <w:pPr>
        <w:pStyle w:val="12"/>
        <w:rPr>
          <w:b w:val="0"/>
          <w:bCs/>
        </w:rPr>
      </w:pPr>
      <w:bookmarkStart w:id="7" w:name="_Toc104999533"/>
      <w:r w:rsidRPr="00C379DA">
        <w:rPr>
          <w:b w:val="0"/>
          <w:bCs/>
        </w:rPr>
        <w:t>- земельные участки категории земли лесного фонда</w:t>
      </w:r>
      <w:bookmarkEnd w:id="7"/>
    </w:p>
    <w:p w:rsidR="000A725C" w:rsidRPr="00C379DA" w:rsidRDefault="000A725C" w:rsidP="000A725C">
      <w:pPr>
        <w:pStyle w:val="12"/>
        <w:rPr>
          <w:b w:val="0"/>
          <w:bCs/>
        </w:rPr>
      </w:pPr>
      <w:bookmarkStart w:id="8" w:name="_Toc104999534"/>
      <w:r w:rsidRPr="00C379DA">
        <w:rPr>
          <w:b w:val="0"/>
          <w:bCs/>
        </w:rPr>
        <w:t>- земельные участки категории земли населенных пунктов</w:t>
      </w:r>
      <w:bookmarkEnd w:id="8"/>
    </w:p>
    <w:p w:rsidR="000A725C" w:rsidRPr="00C379DA" w:rsidRDefault="000A725C" w:rsidP="000A725C">
      <w:pPr>
        <w:pStyle w:val="12"/>
        <w:rPr>
          <w:b w:val="0"/>
          <w:bCs/>
        </w:rPr>
      </w:pPr>
      <w:bookmarkStart w:id="9" w:name="_Toc104999535"/>
      <w:r w:rsidRPr="00C379DA">
        <w:rPr>
          <w:b w:val="0"/>
          <w:bCs/>
        </w:rPr>
        <w:t>- земельные участки категории земли особо охраняемых территорий и объектов</w:t>
      </w:r>
      <w:bookmarkEnd w:id="9"/>
    </w:p>
    <w:p w:rsidR="000A725C" w:rsidRPr="00C379DA" w:rsidRDefault="000A725C" w:rsidP="000A725C">
      <w:pPr>
        <w:pStyle w:val="12"/>
        <w:rPr>
          <w:b w:val="0"/>
          <w:bCs/>
        </w:rPr>
      </w:pPr>
      <w:bookmarkStart w:id="10" w:name="_Toc104999536"/>
      <w:r w:rsidRPr="00C379DA">
        <w:rPr>
          <w:b w:val="0"/>
          <w:bCs/>
        </w:rPr>
        <w:t>- земельные участки категории земли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w:t>
      </w:r>
      <w:bookmarkEnd w:id="10"/>
    </w:p>
    <w:p w:rsidR="000A725C" w:rsidRPr="00C379DA" w:rsidRDefault="000A725C" w:rsidP="000A725C">
      <w:pPr>
        <w:pStyle w:val="12"/>
        <w:rPr>
          <w:b w:val="0"/>
          <w:bCs/>
        </w:rPr>
      </w:pPr>
      <w:r w:rsidRPr="00C379DA">
        <w:rPr>
          <w:b w:val="0"/>
          <w:bCs/>
        </w:rPr>
        <w:t>- земельные участки, сельскохозяйственного назначения.</w:t>
      </w:r>
    </w:p>
    <w:p w:rsidR="00BF4B4A" w:rsidRPr="00C24839" w:rsidRDefault="00BF4B4A" w:rsidP="00C24839">
      <w:pPr>
        <w:pStyle w:val="12"/>
      </w:pPr>
    </w:p>
    <w:p w:rsidR="003E6F1D" w:rsidRPr="003E6F1D" w:rsidRDefault="003E6F1D" w:rsidP="007C1338">
      <w:pPr>
        <w:spacing w:after="0" w:line="375" w:lineRule="atLeast"/>
        <w:jc w:val="both"/>
        <w:rPr>
          <w:rFonts w:ascii="Times New Roman" w:eastAsia="Times New Roman" w:hAnsi="Times New Roman" w:cs="Times New Roman"/>
          <w:color w:val="292929"/>
          <w:sz w:val="28"/>
          <w:szCs w:val="28"/>
          <w:lang w:eastAsia="ru-RU"/>
        </w:rPr>
      </w:pPr>
      <w:r w:rsidRPr="003E6F1D">
        <w:rPr>
          <w:rFonts w:ascii="Times New Roman" w:eastAsia="Times New Roman" w:hAnsi="Times New Roman" w:cs="Times New Roman"/>
          <w:color w:val="292929"/>
          <w:sz w:val="28"/>
          <w:szCs w:val="28"/>
          <w:lang w:eastAsia="ru-RU"/>
        </w:rPr>
        <w:t xml:space="preserve"> </w:t>
      </w:r>
    </w:p>
    <w:p w:rsidR="008161CE" w:rsidRPr="00130381" w:rsidRDefault="008161CE" w:rsidP="00130381">
      <w:pPr>
        <w:jc w:val="both"/>
        <w:rPr>
          <w:rFonts w:ascii="Times New Roman" w:hAnsi="Times New Roman" w:cs="Times New Roman"/>
          <w:sz w:val="28"/>
          <w:szCs w:val="28"/>
        </w:rPr>
      </w:pPr>
    </w:p>
    <w:sectPr w:rsidR="008161CE" w:rsidRPr="00130381" w:rsidSect="007C133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2BE" w:rsidRDefault="00CC62BE" w:rsidP="000A725C">
      <w:pPr>
        <w:spacing w:after="0" w:line="240" w:lineRule="auto"/>
      </w:pPr>
      <w:r>
        <w:separator/>
      </w:r>
    </w:p>
  </w:endnote>
  <w:endnote w:type="continuationSeparator" w:id="0">
    <w:p w:rsidR="00CC62BE" w:rsidRDefault="00CC62BE" w:rsidP="000A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2BE" w:rsidRDefault="00CC62BE" w:rsidP="000A725C">
      <w:pPr>
        <w:spacing w:after="0" w:line="240" w:lineRule="auto"/>
      </w:pPr>
      <w:r>
        <w:separator/>
      </w:r>
    </w:p>
  </w:footnote>
  <w:footnote w:type="continuationSeparator" w:id="0">
    <w:p w:rsidR="00CC62BE" w:rsidRDefault="00CC62BE" w:rsidP="000A7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C49A9"/>
    <w:multiLevelType w:val="multilevel"/>
    <w:tmpl w:val="5A002540"/>
    <w:lvl w:ilvl="0">
      <w:start w:val="2"/>
      <w:numFmt w:val="decimal"/>
      <w:lvlText w:val="%1."/>
      <w:lvlJc w:val="left"/>
      <w:pPr>
        <w:ind w:left="360" w:hanging="360"/>
      </w:pPr>
      <w:rPr>
        <w:rFonts w:hint="default"/>
      </w:rPr>
    </w:lvl>
    <w:lvl w:ilvl="1">
      <w:start w:val="6"/>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 w15:restartNumberingAfterBreak="0">
    <w:nsid w:val="55655E0D"/>
    <w:multiLevelType w:val="multilevel"/>
    <w:tmpl w:val="DF7ADE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0645FA"/>
    <w:multiLevelType w:val="multilevel"/>
    <w:tmpl w:val="9E940806"/>
    <w:lvl w:ilvl="0">
      <w:start w:val="1"/>
      <w:numFmt w:val="decimal"/>
      <w:lvlText w:val="%1)"/>
      <w:lvlJc w:val="left"/>
      <w:pPr>
        <w:ind w:left="720" w:hanging="360"/>
      </w:pPr>
    </w:lvl>
    <w:lvl w:ilvl="1">
      <w:numFmt w:val="bullet"/>
      <w:lvlText w:val="·"/>
      <w:lvlJc w:val="left"/>
      <w:pPr>
        <w:ind w:left="1635" w:hanging="555"/>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E86"/>
    <w:rsid w:val="00067840"/>
    <w:rsid w:val="000A725C"/>
    <w:rsid w:val="00130381"/>
    <w:rsid w:val="003E6F1D"/>
    <w:rsid w:val="004E361F"/>
    <w:rsid w:val="005F2E86"/>
    <w:rsid w:val="007C1338"/>
    <w:rsid w:val="008161CE"/>
    <w:rsid w:val="0096217E"/>
    <w:rsid w:val="009D19C0"/>
    <w:rsid w:val="00BF4B4A"/>
    <w:rsid w:val="00C24839"/>
    <w:rsid w:val="00CC62BE"/>
    <w:rsid w:val="00E63B6F"/>
    <w:rsid w:val="00FA0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617F"/>
  <w15:chartTrackingRefBased/>
  <w15:docId w15:val="{894590C3-289B-40E3-B02A-36D73B6E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6F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t,Подпись1,Текст в рамке,Òåêñò â ðàìêå, Знак23,текст таблицы,body text,bt Знак Знак,Iiaienu1,Oaeno1,Òåêñò1,текст таблицы1,Подпись11,body text1,bt + подч...,heading3,Body Text - Level 2,heading3 Знак Знак Знак,Ïîäïèñü1,Знак23,bt2"/>
    <w:basedOn w:val="a"/>
    <w:link w:val="a4"/>
    <w:qFormat/>
    <w:rsid w:val="00067840"/>
    <w:pPr>
      <w:spacing w:after="12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aliases w:val="bt Знак,Подпись1 Знак,Текст в рамке Знак,Òåêñò â ðàìêå Знак, Знак23 Знак,текст таблицы Знак,body text Знак,bt Знак Знак Знак,Iiaienu1 Знак,Oaeno1 Знак,Òåêñò1 Знак,текст таблицы1 Знак,Подпись11 Знак,body text1 Знак,bt + подч... Знак"/>
    <w:basedOn w:val="a0"/>
    <w:link w:val="a3"/>
    <w:rsid w:val="00067840"/>
    <w:rPr>
      <w:rFonts w:ascii="Times New Roman" w:eastAsia="Times New Roman" w:hAnsi="Times New Roman" w:cs="Times New Roman"/>
      <w:sz w:val="24"/>
      <w:szCs w:val="24"/>
      <w:lang w:val="x-none" w:eastAsia="x-none"/>
    </w:rPr>
  </w:style>
  <w:style w:type="paragraph" w:customStyle="1" w:styleId="xl43">
    <w:name w:val="xl43"/>
    <w:basedOn w:val="a"/>
    <w:rsid w:val="00067840"/>
    <w:pPr>
      <w:pBdr>
        <w:left w:val="single" w:sz="4" w:space="0" w:color="000000"/>
        <w:right w:val="single" w:sz="4" w:space="0" w:color="000000"/>
      </w:pBdr>
      <w:suppressAutoHyphens/>
      <w:spacing w:before="280" w:after="280" w:line="240" w:lineRule="auto"/>
      <w:jc w:val="center"/>
      <w:textAlignment w:val="center"/>
    </w:pPr>
    <w:rPr>
      <w:rFonts w:ascii="Arial Unicode MS" w:eastAsia="Arial Unicode MS" w:hAnsi="Arial Unicode MS" w:cs="Arial Unicode MS"/>
      <w:sz w:val="24"/>
      <w:szCs w:val="24"/>
      <w:lang w:eastAsia="ar-SA"/>
    </w:rPr>
  </w:style>
  <w:style w:type="character" w:customStyle="1" w:styleId="10">
    <w:name w:val="Заголовок 1 Знак"/>
    <w:basedOn w:val="a0"/>
    <w:link w:val="1"/>
    <w:uiPriority w:val="9"/>
    <w:rsid w:val="003E6F1D"/>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3E6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E6F1D"/>
    <w:rPr>
      <w:color w:val="0000FF"/>
      <w:u w:val="single"/>
    </w:rPr>
  </w:style>
  <w:style w:type="character" w:customStyle="1" w:styleId="11">
    <w:name w:val="Дата1"/>
    <w:basedOn w:val="a0"/>
    <w:rsid w:val="003E6F1D"/>
  </w:style>
  <w:style w:type="paragraph" w:customStyle="1" w:styleId="12">
    <w:name w:val="Стиль1"/>
    <w:basedOn w:val="a"/>
    <w:link w:val="13"/>
    <w:autoRedefine/>
    <w:qFormat/>
    <w:rsid w:val="00C24839"/>
    <w:pPr>
      <w:widowControl w:val="0"/>
      <w:autoSpaceDN w:val="0"/>
      <w:spacing w:after="0" w:line="276" w:lineRule="auto"/>
      <w:ind w:right="-29" w:firstLine="567"/>
      <w:jc w:val="both"/>
      <w:textAlignment w:val="baseline"/>
      <w:outlineLvl w:val="1"/>
    </w:pPr>
    <w:rPr>
      <w:rFonts w:ascii="Times New Roman" w:eastAsia="Times New Roman" w:hAnsi="Times New Roman" w:cs="Times New Roman"/>
      <w:b/>
      <w:sz w:val="28"/>
      <w:szCs w:val="28"/>
      <w:u w:val="single"/>
      <w:lang w:eastAsia="x-none"/>
    </w:rPr>
  </w:style>
  <w:style w:type="character" w:customStyle="1" w:styleId="13">
    <w:name w:val="Стиль1 Знак"/>
    <w:link w:val="12"/>
    <w:rsid w:val="00C24839"/>
    <w:rPr>
      <w:rFonts w:ascii="Times New Roman" w:eastAsia="Times New Roman" w:hAnsi="Times New Roman" w:cs="Times New Roman"/>
      <w:b/>
      <w:sz w:val="28"/>
      <w:szCs w:val="28"/>
      <w:u w:val="single"/>
      <w:lang w:eastAsia="x-none"/>
    </w:rPr>
  </w:style>
  <w:style w:type="paragraph" w:styleId="a7">
    <w:name w:val="List Paragraph"/>
    <w:aliases w:val="СПИСОК,List Paragraph,cko-Список,Уровент 2.2,Абзац списка4,Нумерованный,Абзац списка ЭкспертЪ"/>
    <w:basedOn w:val="a"/>
    <w:link w:val="a8"/>
    <w:qFormat/>
    <w:rsid w:val="00C24839"/>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a8">
    <w:name w:val="Абзац списка Знак"/>
    <w:aliases w:val="СПИСОК Знак,List Paragraph Знак,cko-Список Знак,Уровент 2.2 Знак,Абзац списка4 Знак,Нумерованный Знак,Абзац списка ЭкспертЪ Знак"/>
    <w:link w:val="a7"/>
    <w:qFormat/>
    <w:locked/>
    <w:rsid w:val="00C24839"/>
    <w:rPr>
      <w:rFonts w:ascii="Times New Roman" w:eastAsia="Times New Roman" w:hAnsi="Times New Roman" w:cs="Times New Roman"/>
      <w:sz w:val="24"/>
      <w:szCs w:val="24"/>
      <w:lang w:val="x-none" w:eastAsia="x-none"/>
    </w:rPr>
  </w:style>
  <w:style w:type="paragraph" w:styleId="a9">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Table_Footnote_last,Текст сноски 2К, Знак Знак"/>
    <w:basedOn w:val="a"/>
    <w:link w:val="aa"/>
    <w:qFormat/>
    <w:rsid w:val="000A725C"/>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Текст сноски Знак Знак Знак Знак Знак Знак1 Знак, Знак Знак Знак"/>
    <w:basedOn w:val="a0"/>
    <w:link w:val="a9"/>
    <w:rsid w:val="000A725C"/>
    <w:rPr>
      <w:rFonts w:ascii="Times New Roman" w:eastAsia="Times New Roman" w:hAnsi="Times New Roman" w:cs="Times New Roman"/>
      <w:sz w:val="20"/>
      <w:szCs w:val="20"/>
      <w:lang w:eastAsia="ru-RU"/>
    </w:rPr>
  </w:style>
  <w:style w:type="character" w:styleId="ab">
    <w:name w:val="footnote reference"/>
    <w:aliases w:val="сноска,вески,Знак сноски-FN,Знак сноски 1,Ciae niinee-FN,Referencia nota al pie,ftref,fr,Used by Word for Help footnote symbols,Avg - Знак сноски,avg-Знак сноски,СНОСКА,сноска1,Avg,ООО Знак сноски,ХИА_ЗС,SUPERS,Знак сноски1,Знак сноски итог"/>
    <w:qFormat/>
    <w:rsid w:val="000A725C"/>
    <w:rPr>
      <w:vertAlign w:val="superscript"/>
    </w:rPr>
  </w:style>
  <w:style w:type="paragraph" w:customStyle="1" w:styleId="ac">
    <w:name w:val="Таблица шапка"/>
    <w:basedOn w:val="a"/>
    <w:link w:val="ad"/>
    <w:autoRedefine/>
    <w:rsid w:val="000A725C"/>
    <w:pPr>
      <w:tabs>
        <w:tab w:val="left" w:pos="1200"/>
        <w:tab w:val="right" w:leader="dot" w:pos="9344"/>
      </w:tabs>
      <w:suppressAutoHyphens/>
      <w:adjustRightInd w:val="0"/>
      <w:spacing w:after="0" w:line="240" w:lineRule="auto"/>
      <w:jc w:val="center"/>
      <w:textAlignment w:val="baseline"/>
    </w:pPr>
    <w:rPr>
      <w:rFonts w:ascii="Times New Roman" w:eastAsia="Times New Roman" w:hAnsi="Times New Roman" w:cs="Calibri"/>
      <w:color w:val="000000"/>
      <w:spacing w:val="-5"/>
      <w:sz w:val="20"/>
      <w:szCs w:val="20"/>
      <w:lang w:eastAsia="ru-RU"/>
    </w:rPr>
  </w:style>
  <w:style w:type="character" w:customStyle="1" w:styleId="ad">
    <w:name w:val="Таблица шапка Знак"/>
    <w:link w:val="ac"/>
    <w:rsid w:val="000A725C"/>
    <w:rPr>
      <w:rFonts w:ascii="Times New Roman" w:eastAsia="Times New Roman" w:hAnsi="Times New Roman" w:cs="Calibri"/>
      <w:color w:val="000000"/>
      <w:spacing w:val="-5"/>
      <w:sz w:val="20"/>
      <w:szCs w:val="20"/>
      <w:lang w:eastAsia="ru-RU"/>
    </w:rPr>
  </w:style>
  <w:style w:type="paragraph" w:customStyle="1" w:styleId="5">
    <w:name w:val="5 ОБЩИЙ"/>
    <w:basedOn w:val="a"/>
    <w:autoRedefine/>
    <w:qFormat/>
    <w:rsid w:val="000A725C"/>
    <w:pPr>
      <w:widowControl w:val="0"/>
      <w:tabs>
        <w:tab w:val="left" w:pos="709"/>
        <w:tab w:val="left" w:pos="1134"/>
        <w:tab w:val="left" w:pos="1276"/>
      </w:tabs>
      <w:autoSpaceDN w:val="0"/>
      <w:spacing w:after="0" w:line="276" w:lineRule="atLeast"/>
      <w:ind w:firstLine="567"/>
      <w:jc w:val="both"/>
      <w:textAlignment w:val="baseline"/>
    </w:pPr>
    <w:rPr>
      <w:rFonts w:ascii="Times New Roman" w:eastAsia="Times New Roman" w:hAnsi="Times New Roman" w:cs="Calibri"/>
      <w:color w:val="00000A"/>
      <w:spacing w:val="-5"/>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89974">
      <w:bodyDiv w:val="1"/>
      <w:marLeft w:val="0"/>
      <w:marRight w:val="0"/>
      <w:marTop w:val="0"/>
      <w:marBottom w:val="0"/>
      <w:divBdr>
        <w:top w:val="none" w:sz="0" w:space="0" w:color="auto"/>
        <w:left w:val="none" w:sz="0" w:space="0" w:color="auto"/>
        <w:bottom w:val="none" w:sz="0" w:space="0" w:color="auto"/>
        <w:right w:val="none" w:sz="0" w:space="0" w:color="auto"/>
      </w:divBdr>
      <w:divsChild>
        <w:div w:id="410156392">
          <w:marLeft w:val="0"/>
          <w:marRight w:val="0"/>
          <w:marTop w:val="0"/>
          <w:marBottom w:val="0"/>
          <w:divBdr>
            <w:top w:val="none" w:sz="0" w:space="0" w:color="auto"/>
            <w:left w:val="none" w:sz="0" w:space="0" w:color="auto"/>
            <w:bottom w:val="none" w:sz="0" w:space="0" w:color="auto"/>
            <w:right w:val="none" w:sz="0" w:space="0" w:color="auto"/>
          </w:divBdr>
        </w:div>
        <w:div w:id="916944042">
          <w:marLeft w:val="0"/>
          <w:marRight w:val="0"/>
          <w:marTop w:val="0"/>
          <w:marBottom w:val="0"/>
          <w:divBdr>
            <w:top w:val="none" w:sz="0" w:space="0" w:color="auto"/>
            <w:left w:val="none" w:sz="0" w:space="0" w:color="auto"/>
            <w:bottom w:val="none" w:sz="0" w:space="0" w:color="auto"/>
            <w:right w:val="none" w:sz="0" w:space="0" w:color="auto"/>
          </w:divBdr>
        </w:div>
        <w:div w:id="1009451459">
          <w:marLeft w:val="0"/>
          <w:marRight w:val="0"/>
          <w:marTop w:val="0"/>
          <w:marBottom w:val="0"/>
          <w:divBdr>
            <w:top w:val="none" w:sz="0" w:space="0" w:color="auto"/>
            <w:left w:val="none" w:sz="0" w:space="0" w:color="auto"/>
            <w:bottom w:val="none" w:sz="0" w:space="0" w:color="auto"/>
            <w:right w:val="none" w:sz="0" w:space="0" w:color="auto"/>
          </w:divBdr>
        </w:div>
        <w:div w:id="680740589">
          <w:marLeft w:val="0"/>
          <w:marRight w:val="0"/>
          <w:marTop w:val="0"/>
          <w:marBottom w:val="0"/>
          <w:divBdr>
            <w:top w:val="none" w:sz="0" w:space="0" w:color="auto"/>
            <w:left w:val="none" w:sz="0" w:space="0" w:color="auto"/>
            <w:bottom w:val="none" w:sz="0" w:space="0" w:color="auto"/>
            <w:right w:val="none" w:sz="0" w:space="0" w:color="auto"/>
          </w:divBdr>
        </w:div>
        <w:div w:id="28547681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1256</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14</cp:revision>
  <dcterms:created xsi:type="dcterms:W3CDTF">2026-07-03T12:32:00Z</dcterms:created>
  <dcterms:modified xsi:type="dcterms:W3CDTF">2026-07-06T05:23:00Z</dcterms:modified>
</cp:coreProperties>
</file>